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97" w:rsidRDefault="00432965" w:rsidP="008E2FA4">
      <w:pPr>
        <w:jc w:val="center"/>
        <w:rPr>
          <w:sz w:val="56"/>
          <w:szCs w:val="52"/>
        </w:rPr>
      </w:pPr>
      <w:r w:rsidRPr="00432965">
        <w:rPr>
          <w:sz w:val="56"/>
          <w:szCs w:val="5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4pt;height:79.5pt" fillcolor="#06c" strokecolor="#9cf" strokeweight="1.5pt">
            <v:shadow on="t" color="#900"/>
            <v:textpath style="font-family:&quot;Impact&quot;;v-text-kern:t" trim="t" fitpath="t" string="Killer Whale Report"/>
          </v:shape>
        </w:pict>
      </w:r>
    </w:p>
    <w:p w:rsidR="008E2FA4" w:rsidRPr="008E2FA4" w:rsidRDefault="00432965" w:rsidP="008E2FA4">
      <w:p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noProof/>
          <w:sz w:val="32"/>
          <w:szCs w:val="32"/>
          <w:lang w:val="en-AU" w:eastAsia="en-AU" w:bidi="ar-S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357.75pt;margin-top:160.4pt;width:28.5pt;height:7.15pt;rotation:9337627fd;z-index:251661312" adj="0"/>
        </w:pict>
      </w:r>
      <w:r w:rsidRPr="00432965">
        <w:rPr>
          <w:rFonts w:ascii="Baskerville Old Face" w:hAnsi="Baskerville Old Face"/>
          <w:noProof/>
          <w:sz w:val="32"/>
          <w:szCs w:val="32"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386.25pt;margin-top:219pt;width:73.5pt;height:47.15pt;rotation:-360;z-index:251660288;mso-position-horizontal-relative:margin;mso-position-vertical-relative:margin;mso-width-relative:margin;mso-height-relative:margin" o:allowincell="f" adj="1739" filled="t" fillcolor="black [3200]" strokecolor="#f2f2f2 [3041]" strokeweight="3pt">
            <v:imagedata embosscolor="shadow add(51)"/>
            <v:shadow on="t" type="perspective" color="#7f7f7f [1601]" opacity=".5" offset="1pt" offset2="-1pt"/>
            <v:textbox style="mso-next-textbox:#_x0000_s1026" inset="3.6pt,,3.6pt">
              <w:txbxContent>
                <w:p w:rsidR="008C7C60" w:rsidRDefault="00CB791C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 w:val="0"/>
                      <w:iCs w:val="0"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 w:val="0"/>
                      <w:iCs w:val="0"/>
                      <w:color w:val="808080" w:themeColor="text1" w:themeTint="7F"/>
                      <w:sz w:val="24"/>
                      <w:szCs w:val="24"/>
                    </w:rPr>
                    <w:t>Ahhhhhh</w:t>
                  </w:r>
                </w:p>
              </w:txbxContent>
            </v:textbox>
            <w10:wrap type="square" anchorx="margin" anchory="margin"/>
          </v:shape>
        </w:pict>
      </w:r>
      <w:r w:rsidR="008E2FA4">
        <w:rPr>
          <w:rFonts w:ascii="Baskerville Old Face" w:hAnsi="Baskerville Old Face"/>
          <w:sz w:val="32"/>
          <w:szCs w:val="32"/>
        </w:rPr>
        <w:t>The Killer Whale can grow very long. The Killer Whale has a black and white shade it can eat all the creatures. Its favorite food is</w:t>
      </w:r>
      <w:r w:rsidR="00CB791C">
        <w:rPr>
          <w:rFonts w:ascii="Baskerville Old Face" w:hAnsi="Baskerville Old Face"/>
          <w:sz w:val="32"/>
          <w:szCs w:val="32"/>
        </w:rPr>
        <w:t xml:space="preserve"> sharks </w:t>
      </w:r>
      <w:r w:rsidR="008E2FA4">
        <w:rPr>
          <w:rFonts w:ascii="Baskerville Old Face" w:hAnsi="Baskerville Old Face"/>
          <w:sz w:val="32"/>
          <w:szCs w:val="32"/>
        </w:rPr>
        <w:t xml:space="preserve">and leopard seals. It can swim all around the globe they </w:t>
      </w:r>
      <w:r w:rsidR="008C7C60">
        <w:rPr>
          <w:rFonts w:ascii="Baskerville Old Face" w:hAnsi="Baskerville Old Face"/>
          <w:sz w:val="32"/>
          <w:szCs w:val="32"/>
        </w:rPr>
        <w:t xml:space="preserve">sometimes stay by themselves. The Killer Whale can sense its target like a submarine. They can swim very fast and the Killer Whale is very strong.  </w:t>
      </w:r>
      <w:r w:rsidR="008E2FA4">
        <w:rPr>
          <w:rFonts w:ascii="Baskerville Old Face" w:hAnsi="Baskerville Old Face"/>
          <w:sz w:val="32"/>
          <w:szCs w:val="32"/>
        </w:rPr>
        <w:t xml:space="preserve"> </w:t>
      </w:r>
      <w:r w:rsidR="00CB791C" w:rsidRPr="00CB791C">
        <w:rPr>
          <w:rFonts w:ascii="Baskerville Old Face" w:hAnsi="Baskerville Old Face"/>
          <w:noProof/>
          <w:sz w:val="32"/>
          <w:szCs w:val="32"/>
          <w:lang w:val="en-AU" w:eastAsia="en-AU" w:bidi="ar-SA"/>
        </w:rPr>
        <w:drawing>
          <wp:inline distT="0" distB="0" distL="0" distR="0">
            <wp:extent cx="1009650" cy="792326"/>
            <wp:effectExtent l="19050" t="0" r="0" b="0"/>
            <wp:docPr id="18" name="Picture 8" descr="C:\Users\wic0001\AppData\Local\Microsoft\Windows\Temporary Internet Files\Content.IE5\VQOV0Y8Q\MC9000009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ic0001\AppData\Local\Microsoft\Windows\Temporary Internet Files\Content.IE5\VQOV0Y8Q\MC90000094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92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7C60">
        <w:rPr>
          <w:rFonts w:ascii="Baskerville Old Face" w:hAnsi="Baskerville Old Face"/>
          <w:noProof/>
          <w:sz w:val="32"/>
          <w:szCs w:val="32"/>
          <w:lang w:val="en-AU" w:eastAsia="en-AU" w:bidi="ar-SA"/>
        </w:rPr>
        <w:drawing>
          <wp:inline distT="0" distB="0" distL="0" distR="0">
            <wp:extent cx="1809750" cy="1333500"/>
            <wp:effectExtent l="19050" t="0" r="0" b="0"/>
            <wp:docPr id="7" name="Picture 7" descr="C:\Users\wic0001\AppData\Local\Microsoft\Windows\Temporary Internet Files\Content.IE5\J3K7219D\MC9001555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ic0001\AppData\Local\Microsoft\Windows\Temporary Internet Files\Content.IE5\J3K7219D\MC90015554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7C60" w:rsidRPr="008C7C60">
        <w:rPr>
          <w:rFonts w:ascii="Baskerville Old Face" w:hAnsi="Baskerville Old Face"/>
          <w:i w:val="0"/>
          <w:iCs w:val="0"/>
          <w:noProof/>
          <w:sz w:val="32"/>
          <w:szCs w:val="32"/>
        </w:rPr>
        <w:t xml:space="preserve"> </w:t>
      </w:r>
      <w:r w:rsidR="00CB791C" w:rsidRPr="00CB791C">
        <w:rPr>
          <w:rFonts w:ascii="Baskerville Old Face" w:hAnsi="Baskerville Old Face"/>
          <w:i w:val="0"/>
          <w:iCs w:val="0"/>
          <w:noProof/>
          <w:sz w:val="32"/>
          <w:szCs w:val="32"/>
          <w:lang w:val="en-AU" w:eastAsia="en-AU" w:bidi="ar-SA"/>
        </w:rPr>
        <w:drawing>
          <wp:inline distT="0" distB="0" distL="0" distR="0">
            <wp:extent cx="1819275" cy="1171575"/>
            <wp:effectExtent l="0" t="190500" r="9525" b="161925"/>
            <wp:docPr id="32" name="Picture 15" descr="C:\Users\wic0001\AppData\Local\Microsoft\Windows\Temporary Internet Files\Content.IE5\OCEA8WFB\MC9003581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wic0001\AppData\Local\Microsoft\Windows\Temporary Internet Files\Content.IE5\OCEA8WFB\MC90035816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20399999" lon="11399999" rev="189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  <w:r w:rsidR="00CB791C" w:rsidRPr="00CB791C">
        <w:rPr>
          <w:noProof/>
          <w:szCs w:val="32"/>
          <w:lang w:val="en-AU" w:eastAsia="en-AU" w:bidi="ar-SA"/>
        </w:rPr>
        <w:t xml:space="preserve"> </w:t>
      </w:r>
    </w:p>
    <w:sectPr w:rsidR="008E2FA4" w:rsidRPr="008E2FA4" w:rsidSect="007512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E2FA4"/>
    <w:rsid w:val="002F09A1"/>
    <w:rsid w:val="00432965"/>
    <w:rsid w:val="00751297"/>
    <w:rsid w:val="008C7C60"/>
    <w:rsid w:val="008E2FA4"/>
    <w:rsid w:val="00CB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FA4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2FA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2FA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2FA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FA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FA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FA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FA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FA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FA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FA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2F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2F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F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F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FA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FA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FA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FA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2FA4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E2FA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E2FA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FA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E2FA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8E2FA4"/>
    <w:rPr>
      <w:b/>
      <w:bCs/>
      <w:spacing w:val="0"/>
    </w:rPr>
  </w:style>
  <w:style w:type="character" w:styleId="Emphasis">
    <w:name w:val="Emphasis"/>
    <w:uiPriority w:val="20"/>
    <w:qFormat/>
    <w:rsid w:val="008E2FA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8E2F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E2F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E2FA4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8E2FA4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FA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FA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8E2FA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8E2FA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8E2FA4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8E2FA4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8E2FA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2FA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C60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WIC0001</dc:creator>
  <cp:lastModifiedBy>WIC0001</cp:lastModifiedBy>
  <cp:revision>2</cp:revision>
  <dcterms:created xsi:type="dcterms:W3CDTF">2010-10-12T22:43:00Z</dcterms:created>
  <dcterms:modified xsi:type="dcterms:W3CDTF">2010-10-12T22:43:00Z</dcterms:modified>
</cp:coreProperties>
</file>